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D4" w:rsidRPr="009F04B1" w:rsidRDefault="003D55D4">
      <w:pPr>
        <w:rPr>
          <w:rFonts w:ascii="Arial" w:hAnsi="Arial" w:cs="Arial"/>
          <w:b/>
          <w:bCs/>
          <w:sz w:val="22"/>
          <w:szCs w:val="22"/>
        </w:rPr>
      </w:pPr>
      <w:r w:rsidRPr="009F04B1">
        <w:rPr>
          <w:rFonts w:ascii="Arial" w:hAnsi="Arial" w:cs="Arial"/>
          <w:b/>
          <w:bCs/>
          <w:sz w:val="22"/>
          <w:szCs w:val="22"/>
        </w:rPr>
        <w:t xml:space="preserve">FORM FWB: </w:t>
      </w:r>
      <w:r w:rsidR="00D01CC9" w:rsidRPr="009F04B1">
        <w:rPr>
          <w:rFonts w:ascii="Arial" w:hAnsi="Arial" w:cs="Arial"/>
          <w:b/>
          <w:bCs/>
          <w:sz w:val="22"/>
          <w:szCs w:val="22"/>
        </w:rPr>
        <w:t xml:space="preserve">STATUTORY </w:t>
      </w:r>
      <w:r w:rsidRPr="009F04B1">
        <w:rPr>
          <w:rFonts w:ascii="Arial" w:hAnsi="Arial" w:cs="Arial"/>
          <w:b/>
          <w:bCs/>
          <w:sz w:val="22"/>
          <w:szCs w:val="22"/>
        </w:rPr>
        <w:t>FLEXIBLE WORKING APPLICATION ACCEPTANCE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D55D4" w:rsidRPr="009F04B1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D55D4" w:rsidRPr="009F04B1" w:rsidRDefault="003D5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4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to the </w:t>
            </w:r>
            <w:r w:rsidR="004F426D" w:rsidRPr="009F04B1">
              <w:rPr>
                <w:rFonts w:ascii="Arial" w:hAnsi="Arial" w:cs="Arial"/>
                <w:b/>
                <w:bCs/>
                <w:sz w:val="22"/>
                <w:szCs w:val="22"/>
              </w:rPr>
              <w:t>Head of Administration and Finance or equivalent</w:t>
            </w:r>
          </w:p>
          <w:p w:rsidR="00C913EB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 xml:space="preserve">You must write to your employee with your decision within </w:t>
            </w:r>
            <w:r w:rsidR="00A40983" w:rsidRPr="009F04B1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E16663" w:rsidRPr="009F04B1">
              <w:rPr>
                <w:rFonts w:ascii="Arial" w:hAnsi="Arial" w:cs="Arial"/>
                <w:sz w:val="22"/>
                <w:szCs w:val="22"/>
              </w:rPr>
              <w:t xml:space="preserve">calendar </w:t>
            </w:r>
            <w:r w:rsidR="00A40983" w:rsidRPr="009F04B1">
              <w:rPr>
                <w:rFonts w:ascii="Arial" w:hAnsi="Arial" w:cs="Arial"/>
                <w:sz w:val="22"/>
                <w:szCs w:val="22"/>
              </w:rPr>
              <w:t>week of</w:t>
            </w:r>
            <w:r w:rsidRPr="009F04B1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65492C" w:rsidRPr="009F04B1">
              <w:rPr>
                <w:rFonts w:ascii="Arial" w:hAnsi="Arial" w:cs="Arial"/>
                <w:sz w:val="22"/>
                <w:szCs w:val="22"/>
              </w:rPr>
              <w:t xml:space="preserve">consultation </w:t>
            </w:r>
            <w:r w:rsidRPr="009F04B1">
              <w:rPr>
                <w:rFonts w:ascii="Arial" w:hAnsi="Arial" w:cs="Arial"/>
                <w:sz w:val="22"/>
                <w:szCs w:val="22"/>
              </w:rPr>
              <w:t>meeting</w:t>
            </w:r>
            <w:r w:rsidR="00A40983" w:rsidRPr="009F04B1">
              <w:rPr>
                <w:rFonts w:ascii="Arial" w:hAnsi="Arial" w:cs="Arial"/>
                <w:sz w:val="22"/>
                <w:szCs w:val="22"/>
              </w:rPr>
              <w:t xml:space="preserve"> taking place</w:t>
            </w:r>
            <w:r w:rsidR="00C913EB" w:rsidRPr="009F04B1">
              <w:rPr>
                <w:rFonts w:ascii="Arial" w:hAnsi="Arial" w:cs="Arial"/>
                <w:sz w:val="22"/>
                <w:szCs w:val="22"/>
              </w:rPr>
              <w:t>, unless an extension to this timeline has been agreed with the employee</w:t>
            </w:r>
            <w:r w:rsidRPr="009F04B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5492C" w:rsidRPr="009F04B1" w:rsidRDefault="00C913EB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>Use this form</w:t>
            </w:r>
            <w:r w:rsidR="003D55D4" w:rsidRPr="009F04B1">
              <w:rPr>
                <w:rFonts w:ascii="Arial" w:hAnsi="Arial" w:cs="Arial"/>
                <w:sz w:val="22"/>
                <w:szCs w:val="22"/>
              </w:rPr>
              <w:t xml:space="preserve"> when accepting an application to work flexibly</w:t>
            </w:r>
            <w:r w:rsidR="0065492C" w:rsidRPr="009F04B1">
              <w:rPr>
                <w:rFonts w:ascii="Arial" w:hAnsi="Arial" w:cs="Arial"/>
                <w:sz w:val="22"/>
                <w:szCs w:val="22"/>
              </w:rPr>
              <w:t>, including where an alternative pattern to the one set out in the original application has been agreed.</w:t>
            </w:r>
          </w:p>
          <w:p w:rsidR="003D55D4" w:rsidRPr="009F04B1" w:rsidRDefault="00E166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>I</w:t>
            </w:r>
            <w:r w:rsidR="003D55D4" w:rsidRPr="009F04B1">
              <w:rPr>
                <w:rFonts w:ascii="Arial" w:hAnsi="Arial" w:cs="Arial"/>
                <w:sz w:val="22"/>
                <w:szCs w:val="22"/>
              </w:rPr>
              <w:t>f the employee’s working pattern cannot be changed</w:t>
            </w:r>
            <w:r w:rsidRPr="009F04B1">
              <w:rPr>
                <w:rFonts w:ascii="Arial" w:hAnsi="Arial" w:cs="Arial"/>
                <w:sz w:val="22"/>
                <w:szCs w:val="22"/>
              </w:rPr>
              <w:t>,</w:t>
            </w:r>
            <w:r w:rsidR="0065492C" w:rsidRPr="009F04B1">
              <w:rPr>
                <w:rFonts w:ascii="Arial" w:hAnsi="Arial" w:cs="Arial"/>
                <w:sz w:val="22"/>
                <w:szCs w:val="22"/>
              </w:rPr>
              <w:t xml:space="preserve"> use</w:t>
            </w:r>
            <w:r w:rsidR="003D55D4" w:rsidRPr="009F0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92C" w:rsidRPr="009F04B1">
              <w:rPr>
                <w:rFonts w:ascii="Arial" w:hAnsi="Arial" w:cs="Arial"/>
                <w:sz w:val="22"/>
                <w:szCs w:val="22"/>
              </w:rPr>
              <w:t>form FWC:</w:t>
            </w:r>
            <w:r w:rsidRPr="009F04B1">
              <w:rPr>
                <w:rFonts w:ascii="Arial" w:hAnsi="Arial" w:cs="Arial"/>
                <w:sz w:val="22"/>
                <w:szCs w:val="22"/>
              </w:rPr>
              <w:t xml:space="preserve"> statutory</w:t>
            </w:r>
            <w:r w:rsidR="0065492C" w:rsidRPr="009F04B1">
              <w:rPr>
                <w:rFonts w:ascii="Arial" w:hAnsi="Arial" w:cs="Arial"/>
                <w:sz w:val="22"/>
                <w:szCs w:val="22"/>
              </w:rPr>
              <w:t xml:space="preserve"> flexible working application rejection form </w:t>
            </w:r>
          </w:p>
        </w:tc>
      </w:tr>
    </w:tbl>
    <w:p w:rsidR="003D55D4" w:rsidRPr="009F04B1" w:rsidRDefault="003D55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D55D4" w:rsidRPr="009F04B1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D55D4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 xml:space="preserve">Dear </w:t>
            </w:r>
            <w:r w:rsidR="00920C69" w:rsidRPr="009F04B1">
              <w:rPr>
                <w:rFonts w:ascii="Arial" w:hAnsi="Arial" w:cs="Arial"/>
                <w:sz w:val="22"/>
                <w:szCs w:val="22"/>
              </w:rPr>
              <w:t>[Insert name]</w:t>
            </w:r>
          </w:p>
          <w:p w:rsidR="003D55D4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 xml:space="preserve">Following receipt of your application and our meeting on </w:t>
            </w:r>
            <w:r w:rsidR="00920C69" w:rsidRPr="009F04B1">
              <w:rPr>
                <w:rFonts w:ascii="Arial" w:hAnsi="Arial" w:cs="Arial"/>
                <w:sz w:val="22"/>
                <w:szCs w:val="22"/>
              </w:rPr>
              <w:t xml:space="preserve">[insert date], </w:t>
            </w:r>
            <w:r w:rsidRPr="009F04B1">
              <w:rPr>
                <w:rFonts w:ascii="Arial" w:hAnsi="Arial" w:cs="Arial"/>
                <w:sz w:val="22"/>
                <w:szCs w:val="22"/>
              </w:rPr>
              <w:br/>
              <w:t>I have seriously considered your request for a new flexible working pattern.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"/>
              <w:gridCol w:w="8577"/>
              <w:tblGridChange w:id="0">
                <w:tblGrid>
                  <w:gridCol w:w="434"/>
                  <w:gridCol w:w="8577"/>
                </w:tblGrid>
              </w:tblGridChange>
            </w:tblGrid>
            <w:tr w:rsidR="00920C69" w:rsidRPr="009F04B1" w:rsidTr="00682583">
              <w:tc>
                <w:tcPr>
                  <w:tcW w:w="4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20C69" w:rsidRPr="009F04B1" w:rsidRDefault="00920C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04B1">
                    <w:rPr>
                      <w:rStyle w:val="TickBox"/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20C69" w:rsidRPr="009F04B1" w:rsidRDefault="00920C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04B1">
                    <w:rPr>
                      <w:rStyle w:val="TickBox"/>
                      <w:rFonts w:ascii="Arial" w:hAnsi="Arial" w:cs="Arial"/>
                      <w:sz w:val="22"/>
                      <w:szCs w:val="22"/>
                    </w:rPr>
                    <w:t>I am pleased to confirm that I am able to accommodate your application.</w:t>
                  </w:r>
                </w:p>
              </w:tc>
            </w:tr>
            <w:tr w:rsidR="00920C69" w:rsidRPr="009F04B1" w:rsidTr="00682583">
              <w:tc>
                <w:tcPr>
                  <w:tcW w:w="4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20C69" w:rsidRPr="009F04B1" w:rsidRDefault="00920C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04B1">
                    <w:rPr>
                      <w:rStyle w:val="TickBox"/>
                      <w:rFonts w:ascii="Arial" w:hAnsi="Arial" w:cs="Arial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20C69" w:rsidRPr="009F04B1" w:rsidRDefault="00920C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F04B1">
                    <w:rPr>
                      <w:rFonts w:ascii="Arial" w:hAnsi="Arial" w:cs="Arial"/>
                      <w:sz w:val="22"/>
                      <w:szCs w:val="22"/>
                    </w:rPr>
                    <w:t>I am unable to accommodate your original request. However, I am able to offer the</w:t>
                  </w:r>
                  <w:r w:rsidRPr="009F04B1">
                    <w:rPr>
                      <w:rFonts w:ascii="Arial" w:hAnsi="Arial" w:cs="Arial"/>
                      <w:sz w:val="22"/>
                      <w:szCs w:val="22"/>
                    </w:rPr>
                    <w:br/>
                    <w:t>alternative pattern which we discussed and which</w:t>
                  </w:r>
                  <w:r w:rsidR="00E16663" w:rsidRPr="009F04B1">
                    <w:rPr>
                      <w:rFonts w:ascii="Arial" w:hAnsi="Arial" w:cs="Arial"/>
                      <w:sz w:val="22"/>
                      <w:szCs w:val="22"/>
                    </w:rPr>
                    <w:t xml:space="preserve"> you agreed would be suitable for</w:t>
                  </w:r>
                  <w:r w:rsidRPr="009F04B1">
                    <w:rPr>
                      <w:rFonts w:ascii="Arial" w:hAnsi="Arial" w:cs="Arial"/>
                      <w:sz w:val="22"/>
                      <w:szCs w:val="22"/>
                    </w:rPr>
                    <w:t xml:space="preserve"> you.</w:t>
                  </w:r>
                </w:p>
              </w:tc>
            </w:tr>
          </w:tbl>
          <w:p w:rsidR="00920C69" w:rsidRPr="009F04B1" w:rsidRDefault="00920C69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>Your new working pattern will be as follows:</w:t>
            </w:r>
          </w:p>
          <w:p w:rsidR="003D55D4" w:rsidRPr="009F04B1" w:rsidRDefault="003D55D4" w:rsidP="00920C69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Style w:val="TickBox"/>
                <w:rFonts w:ascii="Arial" w:hAnsi="Arial" w:cs="Arial"/>
                <w:sz w:val="22"/>
                <w:szCs w:val="22"/>
              </w:rPr>
              <w:tab/>
            </w:r>
          </w:p>
          <w:p w:rsidR="003D55D4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5D4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5D4" w:rsidRPr="009F04B1" w:rsidRDefault="003D55D4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>Your new working arrangement will begin from       Date: …………………………</w:t>
            </w:r>
            <w:proofErr w:type="gramStart"/>
            <w:r w:rsidRPr="009F04B1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3D55D4" w:rsidRPr="009F04B1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3D55D4" w:rsidRPr="009F04B1" w:rsidRDefault="003D5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04B1">
              <w:rPr>
                <w:rFonts w:ascii="Arial" w:hAnsi="Arial" w:cs="Arial"/>
                <w:b/>
                <w:bCs/>
                <w:sz w:val="22"/>
                <w:szCs w:val="22"/>
              </w:rPr>
              <w:t>Note to employee</w:t>
            </w:r>
          </w:p>
          <w:p w:rsidR="003D55D4" w:rsidRPr="009F04B1" w:rsidRDefault="003D55D4" w:rsidP="002254A9">
            <w:pPr>
              <w:rPr>
                <w:rFonts w:ascii="Arial" w:hAnsi="Arial" w:cs="Arial"/>
                <w:sz w:val="22"/>
                <w:szCs w:val="22"/>
              </w:rPr>
            </w:pPr>
            <w:r w:rsidRPr="009F04B1">
              <w:rPr>
                <w:rFonts w:ascii="Arial" w:hAnsi="Arial" w:cs="Arial"/>
                <w:sz w:val="22"/>
                <w:szCs w:val="22"/>
              </w:rPr>
              <w:t>Please note that the change in your working pattern will be a permanent change to your terms and conditions of employment and you have no right in law to revert to your previous working pattern.</w:t>
            </w:r>
          </w:p>
        </w:tc>
      </w:tr>
    </w:tbl>
    <w:p w:rsidR="003D55D4" w:rsidRPr="009F04B1" w:rsidRDefault="003D55D4">
      <w:pPr>
        <w:rPr>
          <w:rFonts w:ascii="Arial" w:hAnsi="Arial" w:cs="Arial"/>
          <w:sz w:val="22"/>
          <w:szCs w:val="22"/>
        </w:rPr>
      </w:pPr>
      <w:r w:rsidRPr="009F04B1">
        <w:rPr>
          <w:rFonts w:ascii="Arial" w:hAnsi="Arial" w:cs="Arial"/>
          <w:sz w:val="22"/>
          <w:szCs w:val="22"/>
        </w:rPr>
        <w:t>If you have any questions on the information provided on this form please contact me to discuss them as soon as possible.</w:t>
      </w:r>
    </w:p>
    <w:p w:rsidR="003D55D4" w:rsidRPr="009F04B1" w:rsidRDefault="00255900">
      <w:pPr>
        <w:rPr>
          <w:rFonts w:ascii="Arial" w:hAnsi="Arial" w:cs="Arial"/>
          <w:sz w:val="22"/>
          <w:szCs w:val="22"/>
        </w:rPr>
      </w:pPr>
      <w:r w:rsidRPr="009F04B1">
        <w:rPr>
          <w:rFonts w:ascii="Arial" w:hAnsi="Arial" w:cs="Arial"/>
          <w:sz w:val="22"/>
          <w:szCs w:val="22"/>
        </w:rPr>
        <w:t>Name: ……………………………………………………</w:t>
      </w:r>
      <w:bookmarkStart w:id="1" w:name="_GoBack"/>
      <w:bookmarkEnd w:id="1"/>
      <w:r w:rsidRPr="009F04B1">
        <w:rPr>
          <w:rFonts w:ascii="Arial" w:hAnsi="Arial" w:cs="Arial"/>
          <w:sz w:val="22"/>
          <w:szCs w:val="22"/>
        </w:rPr>
        <w:t xml:space="preserve">    Date: ……………………………………</w:t>
      </w:r>
    </w:p>
    <w:sectPr w:rsidR="003D55D4" w:rsidRPr="009F04B1">
      <w:footerReference w:type="default" r:id="rId8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43" w:rsidRDefault="00970043">
      <w:pPr>
        <w:spacing w:after="0"/>
      </w:pPr>
      <w:r>
        <w:separator/>
      </w:r>
    </w:p>
  </w:endnote>
  <w:endnote w:type="continuationSeparator" w:id="0">
    <w:p w:rsidR="00970043" w:rsidRDefault="00970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07" w:rsidRPr="009F04B1" w:rsidRDefault="007B3907" w:rsidP="00C8450E">
    <w:pPr>
      <w:pStyle w:val="Footer"/>
      <w:jc w:val="left"/>
      <w:rPr>
        <w:rFonts w:ascii="Arial" w:hAnsi="Arial" w:cs="Arial"/>
        <w:sz w:val="22"/>
        <w:szCs w:val="22"/>
      </w:rPr>
    </w:pPr>
    <w:r w:rsidRPr="009F04B1">
      <w:rPr>
        <w:rFonts w:ascii="Arial" w:hAnsi="Arial" w:cs="Arial"/>
        <w:sz w:val="22"/>
        <w:szCs w:val="22"/>
      </w:rPr>
      <w:t xml:space="preserve">Form FWB – </w:t>
    </w:r>
    <w:r w:rsidR="00F93DB2" w:rsidRPr="009F04B1">
      <w:rPr>
        <w:rFonts w:ascii="Arial" w:hAnsi="Arial" w:cs="Arial"/>
        <w:sz w:val="22"/>
        <w:szCs w:val="22"/>
      </w:rPr>
      <w:t xml:space="preserve">Statutory </w:t>
    </w:r>
    <w:r w:rsidRPr="009F04B1">
      <w:rPr>
        <w:rFonts w:ascii="Arial" w:hAnsi="Arial" w:cs="Arial"/>
        <w:sz w:val="22"/>
        <w:szCs w:val="22"/>
      </w:rPr>
      <w:t>Flexible Working Application Acceptance – updated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43" w:rsidRDefault="00970043">
      <w:pPr>
        <w:pStyle w:val="FootnoteSeparator"/>
      </w:pPr>
    </w:p>
  </w:footnote>
  <w:footnote w:type="continuationSeparator" w:id="0">
    <w:p w:rsidR="00970043" w:rsidRDefault="00970043">
      <w:pPr>
        <w:pStyle w:val="FootnoteSeparator"/>
      </w:pPr>
    </w:p>
  </w:footnote>
  <w:footnote w:type="continuationNotice" w:id="1">
    <w:p w:rsidR="00970043" w:rsidRDefault="00970043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A9"/>
    <w:rsid w:val="001C40EE"/>
    <w:rsid w:val="002254A9"/>
    <w:rsid w:val="00245010"/>
    <w:rsid w:val="00255900"/>
    <w:rsid w:val="002D1A69"/>
    <w:rsid w:val="003D4E19"/>
    <w:rsid w:val="003D55D4"/>
    <w:rsid w:val="004F426D"/>
    <w:rsid w:val="005D5B34"/>
    <w:rsid w:val="0065492C"/>
    <w:rsid w:val="00682583"/>
    <w:rsid w:val="00713A1A"/>
    <w:rsid w:val="007B3907"/>
    <w:rsid w:val="009065A8"/>
    <w:rsid w:val="00920C69"/>
    <w:rsid w:val="00970043"/>
    <w:rsid w:val="009C53E5"/>
    <w:rsid w:val="009E7E52"/>
    <w:rsid w:val="009F04B1"/>
    <w:rsid w:val="00A40983"/>
    <w:rsid w:val="00AB49AD"/>
    <w:rsid w:val="00BB699F"/>
    <w:rsid w:val="00C8450E"/>
    <w:rsid w:val="00C913EB"/>
    <w:rsid w:val="00D01CC9"/>
    <w:rsid w:val="00DE3911"/>
    <w:rsid w:val="00E16663"/>
    <w:rsid w:val="00F0488B"/>
    <w:rsid w:val="00F661F8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5A1C5A"/>
  <w15:chartTrackingRefBased/>
  <w15:docId w15:val="{F24FE93D-C9B6-45E1-B5DB-677B0360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4A9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customStyle="1" w:styleId="BalloonTextChar">
    <w:name w:val="Balloon Text Char"/>
    <w:link w:val="BalloonText"/>
    <w:uiPriority w:val="99"/>
    <w:semiHidden/>
    <w:rsid w:val="002254A9"/>
    <w:rPr>
      <w:rFonts w:ascii="Tahoma" w:hAnsi="Tahoma" w:cs="Tahoma"/>
      <w:sz w:val="16"/>
      <w:szCs w:val="16"/>
      <w:lang w:eastAsia="en-US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paragraph" w:styleId="Revision">
    <w:name w:val="Revision"/>
    <w:hidden/>
    <w:uiPriority w:val="99"/>
    <w:semiHidden/>
    <w:rsid w:val="00920C69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C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20C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0C69"/>
    <w:rPr>
      <w:b/>
      <w:bCs/>
      <w:lang w:eastAsia="en-US"/>
    </w:rPr>
  </w:style>
  <w:style w:type="table" w:styleId="TableGrid">
    <w:name w:val="Table Grid"/>
    <w:basedOn w:val="TableNormal"/>
    <w:uiPriority w:val="59"/>
    <w:rsid w:val="0092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2995-FE81-4501-AFC0-B9976296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FW(B): FLEXIBLE WORKING APPLICATION ACCEPTANCE FORM</vt:lpstr>
    </vt:vector>
  </TitlesOfParts>
  <Company>University of Oxford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FW(B): FLEXIBLE WORKING APPLICATION ACCEPTANCE FORM</dc:title>
  <dc:subject/>
  <dc:creator>Linda Cash</dc:creator>
  <cp:keywords/>
  <cp:lastModifiedBy>Kate Butler</cp:lastModifiedBy>
  <cp:revision>2</cp:revision>
  <cp:lastPrinted>2003-02-27T12:44:00Z</cp:lastPrinted>
  <dcterms:created xsi:type="dcterms:W3CDTF">2024-03-20T16:46:00Z</dcterms:created>
  <dcterms:modified xsi:type="dcterms:W3CDTF">2024-03-20T16:46:00Z</dcterms:modified>
</cp:coreProperties>
</file>